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AC4" w:rsidRPr="009F5AC4" w:rsidRDefault="009F5AC4" w:rsidP="009F5A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F5AC4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9F5AC4" w:rsidRPr="009F5AC4" w:rsidRDefault="009F5AC4" w:rsidP="009F5A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</w:rPr>
      </w:pPr>
      <w:bookmarkStart w:id="0" w:name="str_1"/>
      <w:bookmarkEnd w:id="0"/>
      <w:r w:rsidRPr="009F5AC4">
        <w:rPr>
          <w:rFonts w:ascii="Arial" w:eastAsia="Times New Roman" w:hAnsi="Arial" w:cs="Arial"/>
          <w:b/>
          <w:color w:val="000000"/>
          <w:sz w:val="32"/>
          <w:szCs w:val="32"/>
        </w:rPr>
        <w:t>OPŠTI KOLEKTIVNI UGOVOR</w:t>
      </w:r>
    </w:p>
    <w:p w:rsidR="009F5AC4" w:rsidRPr="009F5AC4" w:rsidRDefault="009F5AC4" w:rsidP="009F5A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</w:rPr>
      </w:pPr>
      <w:r w:rsidRPr="009F5AC4">
        <w:rPr>
          <w:rFonts w:ascii="Arial" w:eastAsia="Times New Roman" w:hAnsi="Arial" w:cs="Arial"/>
          <w:b/>
          <w:color w:val="000000"/>
          <w:sz w:val="32"/>
          <w:szCs w:val="32"/>
        </w:rPr>
        <w:t>(“Sl.list CG”, br.14/2014)</w:t>
      </w:r>
    </w:p>
    <w:p w:rsidR="009F5AC4" w:rsidRPr="009F5AC4" w:rsidRDefault="009F5AC4" w:rsidP="009F5A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</w:rPr>
      </w:pPr>
    </w:p>
    <w:p w:rsidR="009F5AC4" w:rsidRPr="009F5AC4" w:rsidRDefault="009F5AC4" w:rsidP="009F5A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</w:rPr>
      </w:pPr>
      <w:r w:rsidRPr="009F5AC4">
        <w:rPr>
          <w:rFonts w:ascii="Arial" w:eastAsia="Times New Roman" w:hAnsi="Arial" w:cs="Arial"/>
          <w:color w:val="000000"/>
          <w:sz w:val="25"/>
          <w:szCs w:val="25"/>
        </w:rPr>
        <w:t>I. OSNOVNE ODREDBE</w:t>
      </w:r>
      <w:bookmarkStart w:id="1" w:name="_GoBack"/>
      <w:bookmarkEnd w:id="1"/>
    </w:p>
    <w:p w:rsidR="009F5AC4" w:rsidRPr="009F5AC4" w:rsidRDefault="009F5AC4" w:rsidP="009F5AC4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2" w:name="str_2"/>
      <w:bookmarkEnd w:id="2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Predmet</w:t>
      </w:r>
    </w:p>
    <w:p w:rsidR="009F5AC4" w:rsidRPr="009F5AC4" w:rsidRDefault="009F5AC4" w:rsidP="009F5AC4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3" w:name="clan_1"/>
      <w:bookmarkEnd w:id="3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1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Ovim kolektivnim ugovorom uređuju se prava, obaveze i odgovornosti iz radnog odnosa, postupak zaključivanja, izmjena i dopuna kolektivnog ugovora; međusobni odnosi potpisnika kolektivnog ugovora i druga pitanja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od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značaja za zaposlenog i poslodavca.</w:t>
      </w:r>
    </w:p>
    <w:p w:rsidR="009F5AC4" w:rsidRPr="009F5AC4" w:rsidRDefault="009F5AC4" w:rsidP="009F5AC4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4" w:name="str_3"/>
      <w:bookmarkEnd w:id="4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Primjena</w:t>
      </w:r>
    </w:p>
    <w:p w:rsidR="009F5AC4" w:rsidRPr="009F5AC4" w:rsidRDefault="009F5AC4" w:rsidP="009F5AC4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5" w:name="clan_2"/>
      <w:bookmarkEnd w:id="5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2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>Ovaj kolektivni ugovor se primjenjuje: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zaposlene kod poslodavca na teritoriji Crne Gore i zaposlene koje poslodavac sa sjedištem u Crnoj Gori upućuje na rad u inostranstvo;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zaposlene u državnim organima, organima državne uprave i ustanovama koje se finansiraju iz budžeta Crne Gore i budžeta lokalne samouprave, ako posebnim zakonom nije drugačije određeno.</w:t>
      </w:r>
    </w:p>
    <w:p w:rsidR="009F5AC4" w:rsidRPr="009F5AC4" w:rsidRDefault="009F5AC4" w:rsidP="009F5AC4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6" w:name="clan_3"/>
      <w:bookmarkEnd w:id="6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3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>Pojedine odredbe ovog kolektivnog ugovora razrađuju se u granskom kolektivnom ugovoru, kolektivnom ugovoru kod poslodavca, opštem aktu poslodavca i ugovoru o radu.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Granskim kolektivnim ugovorom, kolektivnim ugovorom kod poslodavca, opštem aktu poslodavca i ugovorom o radu ne mogu se utvrditi manja prava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od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prava utvrđenih ovim kolektivnim ugovorom.</w:t>
      </w:r>
    </w:p>
    <w:p w:rsidR="009F5AC4" w:rsidRPr="009F5AC4" w:rsidRDefault="009F5AC4" w:rsidP="009F5A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</w:rPr>
      </w:pPr>
      <w:bookmarkStart w:id="7" w:name="str_4"/>
      <w:bookmarkEnd w:id="7"/>
      <w:r w:rsidRPr="009F5AC4">
        <w:rPr>
          <w:rFonts w:ascii="Arial" w:eastAsia="Times New Roman" w:hAnsi="Arial" w:cs="Arial"/>
          <w:color w:val="000000"/>
          <w:sz w:val="25"/>
          <w:szCs w:val="25"/>
        </w:rPr>
        <w:t>II. RADNI ODNOS</w:t>
      </w:r>
    </w:p>
    <w:p w:rsidR="009F5AC4" w:rsidRPr="009F5AC4" w:rsidRDefault="009F5AC4" w:rsidP="009F5AC4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8" w:name="str_5"/>
      <w:bookmarkEnd w:id="8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1. Stupanje </w:t>
      </w:r>
      <w:proofErr w:type="gramStart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na</w:t>
      </w:r>
      <w:proofErr w:type="gramEnd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rad</w:t>
      </w:r>
    </w:p>
    <w:p w:rsidR="009F5AC4" w:rsidRPr="009F5AC4" w:rsidRDefault="009F5AC4" w:rsidP="009F5AC4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9" w:name="clan_4"/>
      <w:bookmarkEnd w:id="9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4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Poslodavac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će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omogućiti stupanje na rad licu sa kojim je zaključio ugovor o radu, a koje nije stupilo na rad na dan predviđen ugovorom o radu zbog: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smrti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srodnika zaključno sa trećim stepenom krvnog srodstva;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bolničkog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liječenja;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odaziva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na poziv državnog organa;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prekida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saobraćaja izazvanog elementarnom nepogodom (zemljotres, poplava i sl.).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Zaposleni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će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stupiti na rad po prestanku razloga iz stava 1 ovog člana, odnosno, u roku od sedam radnih dana u slučaju smrti člana uže porodice.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>Članom uže porodice u smislu ovog kolektivnog ugovora smatraju se: bračni drug, djeca (bračna, vanbračna, usvojena i pastorčad), roditelji, braća i sestre.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Lice iz stava 1 ovog člana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će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na pogodan način, u roku od 24 sata od dana koji je bio predviđen ugovorom o radu obavijestiti poslodavca o razlozima nestupanja na rad na dan predviđen ugovorom o radu.</w:t>
      </w:r>
    </w:p>
    <w:p w:rsidR="009F5AC4" w:rsidRPr="009F5AC4" w:rsidRDefault="009F5AC4" w:rsidP="009F5AC4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10" w:name="str_6"/>
      <w:bookmarkEnd w:id="10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2. Probni rad</w:t>
      </w:r>
    </w:p>
    <w:p w:rsidR="009F5AC4" w:rsidRPr="009F5AC4" w:rsidRDefault="009F5AC4" w:rsidP="009F5AC4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11" w:name="clan_5"/>
      <w:bookmarkEnd w:id="11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5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Probni rad se sprovodi prema prirodi poslova i uslovima za rad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radnom mjestu koji su predviđeni aktom o sistematizaciji.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Poslodavac vrši ocjenu radnih i stručnih sposobnosti zaposlenog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probnom radu.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lastRenderedPageBreak/>
        <w:t xml:space="preserve">Smatra se da je zaposleni zadovoljio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probnom radu ako poslodavac istekom vremena predviđenog za probni rad nije donio pojedinačni akt kojim se konstatuje suprotno.</w:t>
      </w:r>
    </w:p>
    <w:p w:rsidR="009F5AC4" w:rsidRPr="009F5AC4" w:rsidRDefault="009F5AC4" w:rsidP="009F5AC4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12" w:name="str_7"/>
      <w:bookmarkEnd w:id="12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3. Trajanje pripravničkog staža</w:t>
      </w:r>
    </w:p>
    <w:p w:rsidR="009F5AC4" w:rsidRPr="009F5AC4" w:rsidRDefault="009F5AC4" w:rsidP="009F5AC4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13" w:name="clan_6"/>
      <w:bookmarkEnd w:id="13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6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Licu koje prvi put zasniva radni odnos, ako zakonom nije drugačije propisano,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pripravnički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staž traje: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- devet mjeseci za lice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sa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diplomom stečenom u visokom obrazovanju: šesti referentni nivo Okvira kvalifikacija - kvalifikacija visokog obrazovanja obima 180 CSPK; sedmi referentni nivo Okvira kvalifikacija - kvalifikacija visokog obrazovanja obima 240 CSPK (180+60), 300 CSPK, 360 CSPK i kvalifikacija stečena u skladu sa propisima koji su važili prije stupanja na snagu Zakona o visokom obrazovanju iz 2003.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godine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>, odnosno kvalifikacija sedmog stepena stručne spreme;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šest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mjeseci za ostala lica.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Pripravnički rad se ne računa u vrijeme trajanja ugovora o radu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određeno vrijeme iz člana 25 Zakona o radu.</w:t>
      </w:r>
    </w:p>
    <w:p w:rsidR="009F5AC4" w:rsidRPr="009F5AC4" w:rsidRDefault="009F5AC4" w:rsidP="009F5AC4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14" w:name="str_8"/>
      <w:bookmarkEnd w:id="14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4. Aneks ugovora o radu</w:t>
      </w:r>
    </w:p>
    <w:p w:rsidR="009F5AC4" w:rsidRPr="009F5AC4" w:rsidRDefault="009F5AC4" w:rsidP="009F5AC4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15" w:name="clan_7"/>
      <w:bookmarkEnd w:id="15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7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>Pored slučajeva utvrđenih zakonom, poslodavac i zaposleni mogu ponuditi aneks ugovora o radu i u sljedećim slučajevima: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transformacija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ugovora o radu sa određenog na neodređeno vrijeme;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produženje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ugovora o radu sa zaposlenim na određeno vrijeme u periodu do 24 mjeseca;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izmjene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ugovora o radu sa zaposlenim sa nepunog na puno radno vrijeme;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>- produženje ugovora o radu poslije navršenih 67 godina života ako zaposleni nije navršio 15 godina staža osiguranja do ispunjenja tog uslova;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radi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raspoređivanja zaposlenog na radno mjesto sa višim stepenom stručne kvalifikacije u odnosu na postojeću, na osnovu obrazovanja, stručnog osposobljavanja i usavršavanja;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radi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utvrđivanja zabrane konkurencije;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produženja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ugovora o radu za ženu koja koristi pravo na roditeljsko odsustvo, u skladu sa zakonom; i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u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drugim slučajevima utvrđenim granskim, odnosno kolektivnim ugovorom kod poslodavca i ugovorom o radu.</w:t>
      </w:r>
    </w:p>
    <w:p w:rsidR="009F5AC4" w:rsidRPr="009F5AC4" w:rsidRDefault="009F5AC4" w:rsidP="009F5A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</w:rPr>
      </w:pPr>
      <w:bookmarkStart w:id="16" w:name="str_9"/>
      <w:bookmarkEnd w:id="16"/>
      <w:r w:rsidRPr="009F5AC4">
        <w:rPr>
          <w:rFonts w:ascii="Arial" w:eastAsia="Times New Roman" w:hAnsi="Arial" w:cs="Arial"/>
          <w:color w:val="000000"/>
          <w:sz w:val="25"/>
          <w:szCs w:val="25"/>
        </w:rPr>
        <w:t>III. ODMORI I ODSUSTVA</w:t>
      </w:r>
    </w:p>
    <w:p w:rsidR="009F5AC4" w:rsidRPr="009F5AC4" w:rsidRDefault="009F5AC4" w:rsidP="009F5AC4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17" w:name="str_10"/>
      <w:bookmarkEnd w:id="17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1. Odmor u toku rada</w:t>
      </w:r>
    </w:p>
    <w:p w:rsidR="009F5AC4" w:rsidRPr="009F5AC4" w:rsidRDefault="009F5AC4" w:rsidP="009F5AC4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18" w:name="clan_8"/>
      <w:bookmarkEnd w:id="18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8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Zaposleni ima pravo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odmor u toku dnevnog rada (pauza) u skladu sa Zakonom, kolektivnim ugovorom i odlukom poslodavca.</w:t>
      </w:r>
    </w:p>
    <w:p w:rsidR="009F5AC4" w:rsidRPr="009F5AC4" w:rsidRDefault="009F5AC4" w:rsidP="009F5AC4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19" w:name="str_11"/>
      <w:bookmarkEnd w:id="19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2. Godišnji odmor</w:t>
      </w:r>
    </w:p>
    <w:p w:rsidR="009F5AC4" w:rsidRPr="009F5AC4" w:rsidRDefault="009F5AC4" w:rsidP="009F5AC4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20" w:name="clan_9"/>
      <w:bookmarkEnd w:id="20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9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>Pored zakonom utvrđenog minimuma, godišnji odmor se uvećava: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prema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dužini radnog staža: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od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5 do 15 godina - jedan radni dan;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od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15 do 25 godina - dva radna dana;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od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25 do 35 godina - tri radna dana;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preko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35 godina - pet radnih dana;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prema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zdravstvenom stanju: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licu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sa invaliditetom - tri radna dana;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roditelju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djeteta koje ima smetnje u razvoju - tri radna dana;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c)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samohranom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roditelju djeteta do 15 godina života - dva radna dana.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lastRenderedPageBreak/>
        <w:t xml:space="preserve">Godišnji odmor može se uvećati i po osnovu uslova rada, doprinosa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radu i drugih kriterijuma utvrđenih granskim, kolektivnim ugovorom kod poslodavca ili ugovorom o radu.</w:t>
      </w:r>
    </w:p>
    <w:p w:rsidR="009F5AC4" w:rsidRPr="009F5AC4" w:rsidRDefault="009F5AC4" w:rsidP="009F5AC4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21" w:name="str_12"/>
      <w:bookmarkEnd w:id="21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3. Plaćeno odsustvo</w:t>
      </w:r>
    </w:p>
    <w:p w:rsidR="009F5AC4" w:rsidRPr="009F5AC4" w:rsidRDefault="009F5AC4" w:rsidP="009F5AC4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22" w:name="clan_10"/>
      <w:bookmarkEnd w:id="22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10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Zaposleni ima pravo da odsustvuje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sa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rada, uz naknadu zarade (plaćeno odsustvo), tokom jedne kalendarske godine ukupno najviše do sedam radnih dana u slučajevima: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sklapanja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braka - pet radnih dana;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rođenja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djeteta - tri radna dana;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njege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djeteta koje ima smetnje u razvoju - tri radna dana;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smrti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srodnika, izvan uže porodice, zaključno sa trećim stepenom krvnog srodstva, odnosno sa drugim stepenom tazbinskog srodstva - jedan radni dan;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teške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bolesti člana uže porodice - sedam radnih dana;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otklanjanja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posljedica u domaćinstvu prouzrokovanih elementarnim nepogodama - tri radna dana;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učestvovanja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u sindikalnim kulturnim, sportskim ili drugim javnim manifestacijama od nacionalnog i međunarodnog značaja- dva radna dana;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korišćenja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prevencije radne invalidnosti i rekreativnog odmora, u smislu člana 60 ovog kolektivnog ugovora- pet radnih dana;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selidbe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sopstvenog domaćinstva na području istog naseljenog mjesta - jedan radni dan, a iz jednog u drugo naseljeno mjesto - tri radna dana;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dobrovoljnog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davanja krvi - jedan radni dan;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dobrovoljnog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davanja tkiva i organa - prema ljekarskoj dokumentaciji;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polaganja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stručnog ispita - pet radnih dana.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Plaćeno odsustvo iz stava 1 al. 4, 5, 6, 10 i 11 ovog člana ostvaruje se nezavisno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od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broja dana koje je zaposleni u kalendarskoj godini iskoristio po drugim osnovama primjenom stava 1 ovog člana.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>Plaćeno odsustvo se može koristiti u vrijeme kada se predviđeni slučaj dogodio.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Pravo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plaćeno odsustvo zaposleni ostvaruje podnošenjem zahtjeva poslodavcu i dokaza o razlogu odsutnosti, osim ako je razlog te odsutnosti opštepoznat.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Poslodavac vodi evidenciju za svaki slučaj ostvarivanja prava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plaćeno odsustvo.</w:t>
      </w:r>
    </w:p>
    <w:p w:rsidR="009F5AC4" w:rsidRPr="009F5AC4" w:rsidRDefault="009F5AC4" w:rsidP="009F5AC4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23" w:name="str_13"/>
      <w:bookmarkEnd w:id="23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4. Neplaćeno odsustvo</w:t>
      </w:r>
    </w:p>
    <w:p w:rsidR="009F5AC4" w:rsidRPr="009F5AC4" w:rsidRDefault="009F5AC4" w:rsidP="009F5AC4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24" w:name="clan_11"/>
      <w:bookmarkEnd w:id="24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11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Zaposleni ima pravo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neplaćeno odsustvo sa rada u trajanju do 30 dana u kalendarskoj godini u slučajevima: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njege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člana uže porodice usljed teže bolesti;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liječenja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o sopstvenom trošku;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učestvovanja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u kulturnim, sportskim ili drugim manifestacijama od nacionalnog značaja;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kada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postoji saglasnost poslodavca i zaposlenog, kao i u drugim slučajevima utvrđenim granskim kolektivnim ugovorom, kolektivnim ugovorom kod poslodavca, odnosno ugovorom o radu.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Poslodavac može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zahtjev zaposlenog omogućiti odsustvo duže od 30 dana, ako to ne remeti proces rada.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Odredbe člana 10 st. 3, 4 i 5 ovog kolektivnog ugovora shodno se primjenjuju i kod ostvarivanja prava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neplaćeno odsustvo.</w:t>
      </w:r>
    </w:p>
    <w:p w:rsidR="009F5AC4" w:rsidRPr="009F5AC4" w:rsidRDefault="009F5AC4" w:rsidP="009F5A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</w:rPr>
      </w:pPr>
      <w:bookmarkStart w:id="25" w:name="str_14"/>
      <w:bookmarkEnd w:id="25"/>
      <w:r w:rsidRPr="009F5AC4">
        <w:rPr>
          <w:rFonts w:ascii="Arial" w:eastAsia="Times New Roman" w:hAnsi="Arial" w:cs="Arial"/>
          <w:color w:val="000000"/>
          <w:sz w:val="25"/>
          <w:szCs w:val="25"/>
        </w:rPr>
        <w:t>IV. ZARADA, NAKNADA ZARADE I OSTALA PRIMANjA</w:t>
      </w:r>
    </w:p>
    <w:p w:rsidR="009F5AC4" w:rsidRPr="009F5AC4" w:rsidRDefault="009F5AC4" w:rsidP="009F5AC4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26" w:name="str_15"/>
      <w:bookmarkEnd w:id="26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1. Zarada</w:t>
      </w:r>
    </w:p>
    <w:p w:rsidR="009F5AC4" w:rsidRPr="009F5AC4" w:rsidRDefault="009F5AC4" w:rsidP="009F5AC4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27" w:name="clan_12"/>
      <w:bookmarkEnd w:id="27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12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Zarada zaposlenog sastoji se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od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>: startne zarade, zarade za obavljeni rad i vrijeme provedeno na radu u propisanim radnim uslovima (u daljem tekstu: osnovna zarada), uvećanja zarade, zarade po osnovu ostvarenih rezultata rada i naknade zarade.</w:t>
      </w:r>
    </w:p>
    <w:p w:rsidR="009F5AC4" w:rsidRPr="009F5AC4" w:rsidRDefault="009F5AC4" w:rsidP="009F5AC4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28" w:name="clan_13"/>
      <w:bookmarkEnd w:id="28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13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lastRenderedPageBreak/>
        <w:t>Startna zarada u bruto iznosu, je dio zarade koju zaposleni ostvaruje po osnovu naknade za ishranu u toku rada i 1/12 regresa za korišćenje godišnjeg odmora, i čini sastavni dio minimalne zarade.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Startna zarada ne može biti niža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od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70% obračunske vrijednosti koeficijenta, utvrđene ovim kolektivnim ugovorom.</w:t>
      </w:r>
    </w:p>
    <w:p w:rsidR="009F5AC4" w:rsidRPr="009F5AC4" w:rsidRDefault="009F5AC4" w:rsidP="009F5AC4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29" w:name="clan_14"/>
      <w:bookmarkEnd w:id="29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14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>Osnov za obračun uvećanja zarade dobija se množenjem obračunske vrijednosti koeficijenta i koeficijenta složenosti postignutih ishoda učenja (u daljem tekstu: koeficijent složenosti).</w:t>
      </w:r>
    </w:p>
    <w:p w:rsidR="009F5AC4" w:rsidRPr="009F5AC4" w:rsidRDefault="009F5AC4" w:rsidP="009F5AC4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30" w:name="clan_15"/>
      <w:bookmarkEnd w:id="30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15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Osnovna zarada za puno radno vrijeme i standardni radni učinak ne može biti niža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od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iznosa dobijenog množenjem obračunske vrijednosti koeficijenta i koeficijenta složenosti iz čl. 18 i 19 ovog kolektivnog ugovora.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>Obračunska vrijednost koeficijenta za prosječno 174 časa u bruto iznosu utvrđuje se posebnim sporazumom između potpisnika ovog kolektivnog ugovora.</w:t>
      </w:r>
    </w:p>
    <w:p w:rsidR="009F5AC4" w:rsidRPr="009F5AC4" w:rsidRDefault="009F5AC4" w:rsidP="009F5AC4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31" w:name="clan_16"/>
      <w:bookmarkEnd w:id="31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16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>Minimalna zarada ne može biti niža od 30% prosječne zarade u Crnoj Gori u prethodnom polugodištu prema zvaničnom podatku koji utvrđuje organ uprave nadležan za poslove statistike, s tim što tako utvrđeni iznos ne može biti niži od nacionalne apsolutne linije siromaštva, prema podacima organa uprave nadležnog za poslove statistike.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Zaposleni ima pravo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minimalnu zaradu utvrđenu u skladu sa zakonom standardni radni učinak i puno radno vrijeme, odnosno radno vrijeme koje se izjednačava sa punim radnim vremenom.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U slučaju da ukupna zarada zaposlenog za standardni radni učinak i puno radno vrijeme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ili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vrijeme koje se izjednačava sa punim radnim vremenom iznosi manje od minimalne zarade, zaposlenom se isplaćuje zarada u visini minimalne zarade iz stava 1 ovog člana.</w:t>
      </w:r>
    </w:p>
    <w:p w:rsidR="009F5AC4" w:rsidRPr="009F5AC4" w:rsidRDefault="009F5AC4" w:rsidP="009F5AC4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32" w:name="clan_17"/>
      <w:bookmarkEnd w:id="32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17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Koeficijenti za utvrđivanje zarade za pojedina radna mjesta sadrže elemente koji utiču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zaradu, a naročito: zahtijevani nivo obrazovanja, složenost poslova, uslovi rada pod kojima se ti poslovi pretežno obavljaju, odgovornost za posao i druge elemente bitne za vrednovanje određenog posla.</w:t>
      </w:r>
    </w:p>
    <w:p w:rsidR="009F5AC4" w:rsidRPr="009F5AC4" w:rsidRDefault="009F5AC4" w:rsidP="009F5AC4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33" w:name="clan_18"/>
      <w:bookmarkEnd w:id="33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18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Ovim kolektivnim ugovorom utvrđuju se osnovne grupe poslova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sa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koeficijentima za utvrđivanje zarade po osnovu složenosti postignutih ishoda učenja, i to:</w:t>
      </w:r>
    </w:p>
    <w:tbl>
      <w:tblPr>
        <w:tblW w:w="45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789"/>
        <w:gridCol w:w="1621"/>
      </w:tblGrid>
      <w:tr w:rsidR="009F5AC4" w:rsidRPr="009F5AC4" w:rsidTr="009F5AC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AC4" w:rsidRPr="009F5AC4" w:rsidRDefault="009F5AC4" w:rsidP="009F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Nivoi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AC4" w:rsidRPr="009F5AC4" w:rsidRDefault="009F5AC4" w:rsidP="009F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Koeficijent složenosti</w:t>
            </w:r>
          </w:p>
        </w:tc>
      </w:tr>
      <w:tr w:rsidR="009F5AC4" w:rsidRPr="009F5AC4" w:rsidTr="009F5AC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AC4" w:rsidRPr="009F5AC4" w:rsidRDefault="009F5AC4" w:rsidP="009F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Prvi nivo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AC4" w:rsidRPr="009F5AC4" w:rsidRDefault="009F5AC4" w:rsidP="009F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5AC4" w:rsidRPr="009F5AC4" w:rsidTr="009F5AC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AC4" w:rsidRPr="009F5AC4" w:rsidRDefault="009F5AC4" w:rsidP="009F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a) podnivo 1</w:t>
            </w:r>
          </w:p>
          <w:p w:rsidR="009F5AC4" w:rsidRPr="009F5AC4" w:rsidRDefault="009F5AC4" w:rsidP="009F5AC4">
            <w:pPr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kvalifikacija stečena završetkom dijela programa osnovnog obrazovanja (završen najmanje prvi ciklus osnovnog obrazovanja ili program funkcionalnog opismenjavanja);</w:t>
            </w:r>
          </w:p>
          <w:p w:rsidR="009F5AC4" w:rsidRPr="009F5AC4" w:rsidRDefault="009F5AC4" w:rsidP="009F5AC4">
            <w:pPr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stručna kvalifikacija;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AC4" w:rsidRPr="009F5AC4" w:rsidRDefault="009F5AC4" w:rsidP="009F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1,03</w:t>
            </w:r>
          </w:p>
        </w:tc>
      </w:tr>
      <w:tr w:rsidR="009F5AC4" w:rsidRPr="009F5AC4" w:rsidTr="009F5AC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AC4" w:rsidRPr="009F5AC4" w:rsidRDefault="009F5AC4" w:rsidP="009F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b) podnivo 2 (I2):</w:t>
            </w:r>
          </w:p>
          <w:p w:rsidR="009F5AC4" w:rsidRPr="009F5AC4" w:rsidRDefault="009F5AC4" w:rsidP="009F5AC4">
            <w:pPr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kvalifikacija završenog osnovnog obrazovanja;</w:t>
            </w:r>
          </w:p>
          <w:p w:rsidR="009F5AC4" w:rsidRPr="009F5AC4" w:rsidRDefault="009F5AC4" w:rsidP="009F5AC4">
            <w:pPr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stručna kvalifikacija;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AC4" w:rsidRPr="009F5AC4" w:rsidRDefault="009F5AC4" w:rsidP="009F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1,29</w:t>
            </w:r>
          </w:p>
        </w:tc>
      </w:tr>
      <w:tr w:rsidR="009F5AC4" w:rsidRPr="009F5AC4" w:rsidTr="009F5AC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AC4" w:rsidRPr="009F5AC4" w:rsidRDefault="009F5AC4" w:rsidP="009F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Drugi nivo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AC4" w:rsidRPr="009F5AC4" w:rsidRDefault="009F5AC4" w:rsidP="009F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1,65</w:t>
            </w:r>
          </w:p>
        </w:tc>
      </w:tr>
      <w:tr w:rsidR="009F5AC4" w:rsidRPr="009F5AC4" w:rsidTr="009F5AC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AC4" w:rsidRPr="009F5AC4" w:rsidRDefault="009F5AC4" w:rsidP="009F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- kvalifikacija nižeg stručnog obrazovanja (obima 120 kredita CSPK-a);</w:t>
            </w:r>
          </w:p>
          <w:p w:rsidR="009F5AC4" w:rsidRPr="009F5AC4" w:rsidRDefault="009F5AC4" w:rsidP="009F5AC4">
            <w:pPr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stručna kvalifikacija;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AC4" w:rsidRPr="009F5AC4" w:rsidRDefault="009F5AC4" w:rsidP="009F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5AC4" w:rsidRPr="009F5AC4" w:rsidTr="009F5AC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AC4" w:rsidRPr="009F5AC4" w:rsidRDefault="009F5AC4" w:rsidP="009F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Treći nivo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AC4" w:rsidRPr="009F5AC4" w:rsidRDefault="009F5AC4" w:rsidP="009F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2,00</w:t>
            </w:r>
          </w:p>
        </w:tc>
      </w:tr>
      <w:tr w:rsidR="009F5AC4" w:rsidRPr="009F5AC4" w:rsidTr="009F5AC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AC4" w:rsidRPr="009F5AC4" w:rsidRDefault="009F5AC4" w:rsidP="009F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kvalifikacija srednjeg stručnog obrazovanja (obima 180 kredita CSPK-a);</w:t>
            </w:r>
          </w:p>
          <w:p w:rsidR="009F5AC4" w:rsidRPr="009F5AC4" w:rsidRDefault="009F5AC4" w:rsidP="009F5AC4">
            <w:pPr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stručna kvalifikacija;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AC4" w:rsidRPr="009F5AC4" w:rsidRDefault="009F5AC4" w:rsidP="009F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5AC4" w:rsidRPr="009F5AC4" w:rsidTr="009F5AC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AC4" w:rsidRPr="009F5AC4" w:rsidRDefault="009F5AC4" w:rsidP="009F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Četvrti nivo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AC4" w:rsidRPr="009F5AC4" w:rsidRDefault="009F5AC4" w:rsidP="009F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2,27</w:t>
            </w:r>
          </w:p>
        </w:tc>
      </w:tr>
      <w:tr w:rsidR="009F5AC4" w:rsidRPr="009F5AC4" w:rsidTr="009F5AC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AC4" w:rsidRPr="009F5AC4" w:rsidRDefault="009F5AC4" w:rsidP="009F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a) Podnivo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AC4" w:rsidRPr="009F5AC4" w:rsidRDefault="009F5AC4" w:rsidP="009F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5AC4" w:rsidRPr="009F5AC4" w:rsidTr="009F5AC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AC4" w:rsidRPr="009F5AC4" w:rsidRDefault="009F5AC4" w:rsidP="009F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kvalifikacija srednjeg opšteg i stručnog obrazovanja (obima 240 kredita CSPK-a);</w:t>
            </w:r>
          </w:p>
          <w:p w:rsidR="009F5AC4" w:rsidRPr="009F5AC4" w:rsidRDefault="009F5AC4" w:rsidP="009F5AC4">
            <w:pPr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stručna kvalifikacija;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AC4" w:rsidRPr="009F5AC4" w:rsidRDefault="009F5AC4" w:rsidP="009F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5AC4" w:rsidRPr="009F5AC4" w:rsidTr="009F5AC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AC4" w:rsidRPr="009F5AC4" w:rsidRDefault="009F5AC4" w:rsidP="009F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b) podnivo 2 (IV2):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AC4" w:rsidRPr="009F5AC4" w:rsidRDefault="009F5AC4" w:rsidP="009F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2,52</w:t>
            </w:r>
          </w:p>
        </w:tc>
      </w:tr>
      <w:tr w:rsidR="009F5AC4" w:rsidRPr="009F5AC4" w:rsidTr="009F5AC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AC4" w:rsidRPr="009F5AC4" w:rsidRDefault="009F5AC4" w:rsidP="009F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kvalifikacija majstor (obima 60 kredita CSPK-a);</w:t>
            </w:r>
          </w:p>
          <w:p w:rsidR="009F5AC4" w:rsidRPr="009F5AC4" w:rsidRDefault="009F5AC4" w:rsidP="009F5AC4">
            <w:pPr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diploma petog stepena stručne spreme, majstorski ispit i specijalizacija u okviru stručnog obrazovanja sa IV2 podnivoom kvalifikacija;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AC4" w:rsidRPr="009F5AC4" w:rsidRDefault="009F5AC4" w:rsidP="009F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5AC4" w:rsidRPr="009F5AC4" w:rsidTr="009F5AC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AC4" w:rsidRPr="009F5AC4" w:rsidRDefault="009F5AC4" w:rsidP="009F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Peti nivo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AC4" w:rsidRPr="009F5AC4" w:rsidRDefault="009F5AC4" w:rsidP="009F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2,88</w:t>
            </w:r>
          </w:p>
        </w:tc>
      </w:tr>
      <w:tr w:rsidR="009F5AC4" w:rsidRPr="009F5AC4" w:rsidTr="009F5AC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AC4" w:rsidRPr="009F5AC4" w:rsidRDefault="009F5AC4" w:rsidP="009F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kvalifikacija višeg stručnog obrazovanja (obima 120 kredita CSPK-a);</w:t>
            </w:r>
          </w:p>
          <w:p w:rsidR="009F5AC4" w:rsidRPr="009F5AC4" w:rsidRDefault="009F5AC4" w:rsidP="009F5AC4">
            <w:pPr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stručna kvalifikacija;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AC4" w:rsidRPr="009F5AC4" w:rsidRDefault="009F5AC4" w:rsidP="009F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5AC4" w:rsidRPr="009F5AC4" w:rsidTr="009F5AC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AC4" w:rsidRPr="009F5AC4" w:rsidRDefault="009F5AC4" w:rsidP="009F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Šesti nivo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AC4" w:rsidRPr="009F5AC4" w:rsidRDefault="009F5AC4" w:rsidP="009F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3,09</w:t>
            </w:r>
          </w:p>
        </w:tc>
      </w:tr>
      <w:tr w:rsidR="009F5AC4" w:rsidRPr="009F5AC4" w:rsidTr="009F5AC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AC4" w:rsidRPr="009F5AC4" w:rsidRDefault="009F5AC4" w:rsidP="009F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kvalifikacija visokog obrazovanja (obima 180 kredita CSPK-a);</w:t>
            </w:r>
          </w:p>
          <w:p w:rsidR="009F5AC4" w:rsidRPr="009F5AC4" w:rsidRDefault="009F5AC4" w:rsidP="009F5AC4">
            <w:pPr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stručna kvalifikacija;</w:t>
            </w:r>
          </w:p>
          <w:p w:rsidR="009F5AC4" w:rsidRPr="009F5AC4" w:rsidRDefault="009F5AC4" w:rsidP="009F5AC4">
            <w:pPr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diploma o stečenom višem obrazovanju na univerzitetu (ekvivalentna sa kvalifikacijom referentnog nivoa Okvira kvalifikacija);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AC4" w:rsidRPr="009F5AC4" w:rsidRDefault="009F5AC4" w:rsidP="009F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5AC4" w:rsidRPr="009F5AC4" w:rsidTr="009F5AC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AC4" w:rsidRPr="009F5AC4" w:rsidRDefault="009F5AC4" w:rsidP="009F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Sedmi nivo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AC4" w:rsidRPr="009F5AC4" w:rsidRDefault="009F5AC4" w:rsidP="009F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5AC4" w:rsidRPr="009F5AC4" w:rsidTr="009F5AC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AC4" w:rsidRPr="009F5AC4" w:rsidRDefault="009F5AC4" w:rsidP="009F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a) podnivo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AC4" w:rsidRPr="009F5AC4" w:rsidRDefault="009F5AC4" w:rsidP="009F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3,40</w:t>
            </w:r>
          </w:p>
        </w:tc>
      </w:tr>
      <w:tr w:rsidR="009F5AC4" w:rsidRPr="009F5AC4" w:rsidTr="009F5AC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AC4" w:rsidRPr="009F5AC4" w:rsidRDefault="009F5AC4" w:rsidP="009F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kvalifikacija visokog obrazovanja (obima 240, 180+60, 300, odnosno 360 kredita CSPK-a);</w:t>
            </w:r>
          </w:p>
          <w:p w:rsidR="009F5AC4" w:rsidRPr="009F5AC4" w:rsidRDefault="009F5AC4" w:rsidP="009F5AC4">
            <w:pPr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stručna kvalifikacija;</w:t>
            </w:r>
          </w:p>
          <w:p w:rsidR="009F5AC4" w:rsidRPr="009F5AC4" w:rsidRDefault="009F5AC4" w:rsidP="009F5AC4">
            <w:pPr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- kvalifikacija visokog obrazovanja - Bachelor (obima 240 CSPK);</w:t>
            </w:r>
          </w:p>
          <w:p w:rsidR="009F5AC4" w:rsidRPr="009F5AC4" w:rsidRDefault="009F5AC4" w:rsidP="009F5AC4">
            <w:pPr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kvalifikacija sedmog stepena stručne spreme (kvalifikacija stečena po propisima koji su važili prije stupanja na snagu Zakona o visokom obrazovanju iz 2003. godine);</w:t>
            </w:r>
          </w:p>
          <w:p w:rsidR="009F5AC4" w:rsidRPr="009F5AC4" w:rsidRDefault="009F5AC4" w:rsidP="009F5AC4">
            <w:pPr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kvalifikacija visokog obrazovanja - Specijalista (obima 240 CSPK);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AC4" w:rsidRPr="009F5AC4" w:rsidRDefault="009F5AC4" w:rsidP="009F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9F5AC4" w:rsidRPr="009F5AC4" w:rsidTr="009F5AC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AC4" w:rsidRPr="009F5AC4" w:rsidRDefault="009F5AC4" w:rsidP="009F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b) podnivo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AC4" w:rsidRPr="009F5AC4" w:rsidRDefault="009F5AC4" w:rsidP="009F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3,71</w:t>
            </w:r>
          </w:p>
        </w:tc>
      </w:tr>
      <w:tr w:rsidR="009F5AC4" w:rsidRPr="009F5AC4" w:rsidTr="009F5AC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AC4" w:rsidRPr="009F5AC4" w:rsidRDefault="009F5AC4" w:rsidP="009F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kvalifikacija visokog obrazovanja - Magistar (obima 180+120 ili 240+60 kredita CSPK-a);</w:t>
            </w:r>
          </w:p>
          <w:p w:rsidR="009F5AC4" w:rsidRPr="009F5AC4" w:rsidRDefault="009F5AC4" w:rsidP="009F5AC4">
            <w:pPr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stručna kvalifikacija;</w:t>
            </w:r>
          </w:p>
          <w:p w:rsidR="009F5AC4" w:rsidRPr="009F5AC4" w:rsidRDefault="009F5AC4" w:rsidP="009F5AC4">
            <w:pPr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kvalifikacija visokog obrazovanja Magistar nauka (kvalifikacija stečena po propisima koji su važili prije stupanja na snagu Zakona o visokom obrazovanju iz 2003. godine);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AC4" w:rsidRPr="009F5AC4" w:rsidRDefault="009F5AC4" w:rsidP="009F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5AC4" w:rsidRPr="009F5AC4" w:rsidTr="009F5AC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AC4" w:rsidRPr="009F5AC4" w:rsidRDefault="009F5AC4" w:rsidP="009F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Osmi nivo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AC4" w:rsidRPr="009F5AC4" w:rsidRDefault="009F5AC4" w:rsidP="009F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4,12</w:t>
            </w:r>
          </w:p>
        </w:tc>
      </w:tr>
      <w:tr w:rsidR="009F5AC4" w:rsidRPr="009F5AC4" w:rsidTr="009F5AC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AC4" w:rsidRPr="009F5AC4" w:rsidRDefault="009F5AC4" w:rsidP="009F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kvalifikacija visokog obrazovanja - Doktor nauka (obima 300+180 kredita CSPK-a);</w:t>
            </w:r>
          </w:p>
          <w:p w:rsidR="009F5AC4" w:rsidRPr="009F5AC4" w:rsidRDefault="009F5AC4" w:rsidP="009F5AC4">
            <w:pPr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kvalifikacija visokog obrazovanja Doktor nauka (kvalifikacija stečena po propisima koji su važili prije stupanja na snagu Zakona o visokom obrazovanju iz 2003. godine);</w:t>
            </w:r>
          </w:p>
          <w:p w:rsidR="009F5AC4" w:rsidRPr="009F5AC4" w:rsidRDefault="009F5AC4" w:rsidP="009F5AC4">
            <w:pPr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9F5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stručna</w:t>
            </w:r>
            <w:proofErr w:type="gramEnd"/>
            <w:r w:rsidRPr="009F5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kvalifikacija.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AC4" w:rsidRPr="009F5AC4" w:rsidRDefault="009F5AC4" w:rsidP="009F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9F5AC4" w:rsidRPr="009F5AC4" w:rsidRDefault="009F5AC4" w:rsidP="009F5AC4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34" w:name="clan_19"/>
      <w:bookmarkEnd w:id="34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19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>Granskim kolektivnim ugovorom, odnosno kolektivnim ugovorom kod poslodavca razrađuju se koeficijenti iz člana 18 ovog kolektivnog ugovora.</w:t>
      </w:r>
    </w:p>
    <w:p w:rsidR="009F5AC4" w:rsidRPr="009F5AC4" w:rsidRDefault="009F5AC4" w:rsidP="009F5AC4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35" w:name="clan_20"/>
      <w:bookmarkEnd w:id="35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20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>Zarada pripravnika se utvrđuje u visini koja ne može biti manja od 80% zarade odgovarajuće grupe poslova iz člana 18 odnosno člana 19 ovog kolektivnog ugovora.</w:t>
      </w:r>
    </w:p>
    <w:p w:rsidR="009F5AC4" w:rsidRPr="009F5AC4" w:rsidRDefault="009F5AC4" w:rsidP="009F5AC4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36" w:name="str_16"/>
      <w:bookmarkEnd w:id="36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2. Uvećanje zarade</w:t>
      </w:r>
    </w:p>
    <w:p w:rsidR="009F5AC4" w:rsidRPr="009F5AC4" w:rsidRDefault="009F5AC4" w:rsidP="009F5AC4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37" w:name="clan_21"/>
      <w:bookmarkEnd w:id="37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21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>Zarada zaposlenog uvećava se po času najmanje: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- 40% za rad noću (između 22 sata i 6 sati narednog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dana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>);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- 150% za rad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dan državnog ili vjerskog praznika;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- 40% za rad duži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od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punog radnog vremena (prekovremeni rad).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>U slučaju kada je zaposleni ispunio uslove za uvećanje zarade po više osnova iz stava 1 ovog člana, procenti povećanja se sabiraju.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>Granskim kolektivnim ugovorom, kolektivnim ugovorom kod poslodavca, odnosno ugovorom o radu mogu se utvrditi uvećanja zarada i po drugim osnovima.</w:t>
      </w:r>
    </w:p>
    <w:p w:rsidR="009F5AC4" w:rsidRPr="009F5AC4" w:rsidRDefault="009F5AC4" w:rsidP="009F5AC4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38" w:name="clan_22"/>
      <w:bookmarkEnd w:id="38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22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>Zarada zaposlenog uvećava se za svaku započetu godinu radnog staža, i to: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lastRenderedPageBreak/>
        <w:t>- do 10 godina 0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,5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>%;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>- od 10-20 godina 0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,75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>%;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preko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20 godina 1%.</w:t>
      </w:r>
    </w:p>
    <w:p w:rsidR="009F5AC4" w:rsidRPr="009F5AC4" w:rsidRDefault="009F5AC4" w:rsidP="009F5AC4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39" w:name="str_17"/>
      <w:bookmarkEnd w:id="39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3. Zarade po osnovu ostvarenih rezultata rada</w:t>
      </w:r>
    </w:p>
    <w:p w:rsidR="009F5AC4" w:rsidRPr="009F5AC4" w:rsidRDefault="009F5AC4" w:rsidP="009F5AC4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40" w:name="clan_23"/>
      <w:bookmarkEnd w:id="40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23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>Kolektivnim ugovorom kod poslodavca, odnosno opštim aktom poslodavca utvrđuju se mjerila i normativi za vrednovanje ostvarenih učinaka i stimulansi za ostvarivanje većih rezultata rada.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Ako nijesu utvrđeni normativi i kriterijumi za vrednovanje ostvarenih rezultata rada, smatra se da je zaposleni za radno vrijeme provedeno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radu ostvario standardni radni učinak.</w:t>
      </w:r>
    </w:p>
    <w:p w:rsidR="009F5AC4" w:rsidRPr="009F5AC4" w:rsidRDefault="009F5AC4" w:rsidP="009F5AC4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41" w:name="str_18"/>
      <w:bookmarkEnd w:id="41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4. Naknade zarade</w:t>
      </w:r>
    </w:p>
    <w:p w:rsidR="009F5AC4" w:rsidRPr="009F5AC4" w:rsidRDefault="009F5AC4" w:rsidP="009F5AC4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42" w:name="clan_24"/>
      <w:bookmarkEnd w:id="42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24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Zaposlenom pripada naknada zarade za vrijeme odsustvovanja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sa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rada u visini od 100 % njegove zarade, po času, kao da je na radu: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za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dane državnih i vjerskih praznika, u skladu sa zakonom;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za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vrijeme korišćenja godišnjeg odmora;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za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dane plaćenog odsustva;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za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vrijeme stručnog usavršavanja i osposobljavanja po zahtjevu poslodavca;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za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dane odsustvovanja sa rada po osnovu učešća u radu organa poslodavca, organa sindikata, državnih i drugih organa u svojstvu člana istih, odnosno po njihovom pozivu;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za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vrijeme odbijanja da radi kada nijesu sprovedene propisane mjere zaštite na radu.</w:t>
      </w:r>
    </w:p>
    <w:p w:rsidR="009F5AC4" w:rsidRPr="009F5AC4" w:rsidRDefault="009F5AC4" w:rsidP="009F5AC4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43" w:name="clan_25"/>
      <w:bookmarkEnd w:id="43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25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Zaposlenom pripada naknada zarade za vrijeme prekida rada koji je nastao bez krivice zaposlenog u visini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od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70% osnova za naknadu, koji čini njegova prosječna zarada ostvarena u prethodnom polugodištu.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Naknada iz stava 1 ovog člana može se isplaćivati najduže šest mjeseci u toku kalendarske godine i ne može biti niža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od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visine minimalne zarade u Crnoj Gori.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Granskim kolektivnim ugovorom, kolektivnim ugovorom kod poslodavca, odnosno ugovorom o radu, može se utvrditi naknada zarade u iznosu većem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od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iznosa iz stava 1 ovog člana.</w:t>
      </w:r>
    </w:p>
    <w:p w:rsidR="009F5AC4" w:rsidRPr="009F5AC4" w:rsidRDefault="009F5AC4" w:rsidP="009F5AC4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44" w:name="clan_26"/>
      <w:bookmarkEnd w:id="44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26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Zaposlenom pripada naknada zarade za vrijeme privremene spriječenosti za rad, u skladu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sa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posebnim zakonom.</w:t>
      </w:r>
    </w:p>
    <w:p w:rsidR="009F5AC4" w:rsidRPr="009F5AC4" w:rsidRDefault="009F5AC4" w:rsidP="009F5AC4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45" w:name="str_19"/>
      <w:bookmarkEnd w:id="45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5. Druga primanja</w:t>
      </w:r>
    </w:p>
    <w:p w:rsidR="009F5AC4" w:rsidRPr="009F5AC4" w:rsidRDefault="009F5AC4" w:rsidP="009F5AC4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46" w:name="clan_27"/>
      <w:bookmarkEnd w:id="46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27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Poslodavac isplaćuje zaposlenom otpremninu prilikom odlaska u penziju u visini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od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tri minimalne neto zarade.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Otpremnina iz stava 1 ovog člana isplaćuje se danom odlaska u penziju, a najkasnije u roku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od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30 dana od dana prestanka radnog odnosa.</w:t>
      </w:r>
    </w:p>
    <w:p w:rsidR="009F5AC4" w:rsidRPr="009F5AC4" w:rsidRDefault="009F5AC4" w:rsidP="009F5AC4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47" w:name="clan_28"/>
      <w:bookmarkEnd w:id="47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28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>Granskim kolektivnim ugovorom, kolektivnim ugovorom kod poslodavca, odnosno ugovorom o radu može se utvrditi isplata jubilarne nagrade za 10, 20 i 30 godina rada.</w:t>
      </w:r>
    </w:p>
    <w:p w:rsidR="009F5AC4" w:rsidRPr="009F5AC4" w:rsidRDefault="009F5AC4" w:rsidP="009F5AC4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48" w:name="clan_29"/>
      <w:bookmarkEnd w:id="48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29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Poslodavac zaposlenom, odnosno, članu uže porodice zaposlenog isplaćuje pomoć za slučaj smrti zaposlenog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ili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člana njegove uže porodice u iznosu od najmanje dvije minimalne neto zarade.</w:t>
      </w:r>
    </w:p>
    <w:p w:rsidR="009F5AC4" w:rsidRPr="009F5AC4" w:rsidRDefault="009F5AC4" w:rsidP="009F5AC4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49" w:name="clan_30"/>
      <w:bookmarkEnd w:id="49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30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lastRenderedPageBreak/>
        <w:t>Granskim kolektivnim ugovorom, odnosno kolektivnim ugovorom kod poslodavca mogu se urediti pitanja pomoći zaposlenima.</w:t>
      </w:r>
    </w:p>
    <w:p w:rsidR="009F5AC4" w:rsidRPr="009F5AC4" w:rsidRDefault="009F5AC4" w:rsidP="009F5AC4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50" w:name="str_20"/>
      <w:bookmarkEnd w:id="50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6. Naknada povećanih troškova zaposlenom</w:t>
      </w:r>
    </w:p>
    <w:p w:rsidR="009F5AC4" w:rsidRPr="009F5AC4" w:rsidRDefault="009F5AC4" w:rsidP="009F5AC4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51" w:name="clan_31"/>
      <w:bookmarkEnd w:id="51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31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Poslodavac zaposlenom nadoknađuje povećane troškove koji su u funkciji izvršenja poslova, ako to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drugi način nije obezbijeđeno, i to: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>1) dnevnicu za službeno putovanje u zemlji u visini od 20% obračunske vrijednosti koeficijenta u skladu sa članom 18 ovog kolektivnog ugovora, s tim što se putni troškovi i troškovi noćenja u hotelu sa četiri ili više zvjezdica priznaju po prethodnom odobrenju poslodavca;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2)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dnevnicu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za službeno putovanje u inostranstvo u iznosu i na način propisan od nadležnog organa državne uprave;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3)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naknadu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troškova u visini od 25% cijene litra benzina, po pređenom kilometru ukoliko zaposleni, uz saglasnost poslodavca, koristi privatni automobil u službene svrhe.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Granskim kolektivnim ugovorom, odnosno kolektivnim ugovorom kod poslodavca, urediće se pitanje naknade povećanih troškova rada i boravka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terenu (terenski dodatak).</w:t>
      </w:r>
    </w:p>
    <w:p w:rsidR="009F5AC4" w:rsidRPr="009F5AC4" w:rsidRDefault="009F5AC4" w:rsidP="009F5AC4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52" w:name="str_21"/>
      <w:bookmarkEnd w:id="52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7. Obračun zarade i naknade i njihov sadržaj</w:t>
      </w:r>
    </w:p>
    <w:p w:rsidR="009F5AC4" w:rsidRPr="009F5AC4" w:rsidRDefault="009F5AC4" w:rsidP="009F5AC4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53" w:name="clan_32"/>
      <w:bookmarkEnd w:id="53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32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>Poslodavac prilikom isplate zarade, odnosno naknade zarade, svakom zaposlenom daje pisani obračun zarade, koji sadrži: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zaradu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zaposlenog, koju čini startna zarada uvećana za proizvod obračunske vrijednosti koeficijenta i koeficijenta složenosti poslova;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uvećanja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zarade, po vrstama, koje proizilaze iz kolektivnog ugovora ili ugovora o radu;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zaradu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po osnovu ostvarenih rezultata rada (stimulativni dio);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naknadu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zarade, po vrstama;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druga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primanja iznad iznosa utvrđenih kolektivnim ugovorom;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bruto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zaradu;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iznos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poreza na zaradu;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iznose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plaćenih doprinosa, po vrstama;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obustave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od zarade bez poreza i doprinosa po vrstama;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iznos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neto zarade (bez poreza i doprinosa);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iznos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neto zarade za isplatu.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Poslodavac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obračunskoj listi iskazuje i naknade troškova, po vrstama, u skladu sa kolektivnim ugovorom.</w:t>
      </w:r>
    </w:p>
    <w:p w:rsidR="009F5AC4" w:rsidRPr="009F5AC4" w:rsidRDefault="009F5AC4" w:rsidP="009F5AC4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54" w:name="clan_33"/>
      <w:bookmarkEnd w:id="54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33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>Zarada, odnosno naknada zarade, isplaćuje se u novcu.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Poslodavac prilikom isplate zarade, odnosno naknade zarade, istovremeno vrši uplatu poreza i doprinosa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zarade.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Ukoliko izmjenom zakonskih propisa, dođe do smanjenja stope poreza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dohodak fizičkih lica i doprinosa za obavezno socijalno osiguranje iz ličnih primanja zaposlenih, poslodavac je dužan da efekte takvog smanjenja usmjeri na zarade, odnosno naknade zaposlenih, u skladu sa zakonom.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Zarade, odnosno naknade zarade, isplaćuju se u rokovima utvrđenim granskim kolektivnim ugovorom, kolektivnim ugovorom kod poslodavca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ili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ugovorom o radu, a najmanje jedanput mjesečno.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Ako poslodavac isplatu zarade, odnosno naknadu zarade, nije izvršio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vrijeme, tu isplatu vrši po iznosu obračunske vrijednosti koeficijenta koja važi na dan njene isplate.</w:t>
      </w:r>
    </w:p>
    <w:p w:rsidR="009F5AC4" w:rsidRPr="009F5AC4" w:rsidRDefault="009F5AC4" w:rsidP="009F5AC4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55" w:name="clan_34"/>
      <w:bookmarkEnd w:id="55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34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Poslodavac, bez sprovedenog postupka, ne može naplatiti potraživanje prema zaposlenom uskraćivanjem zarade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ili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njenog dijela, odnosno uskraćivanjem isplate naknade zarade ili njenog dijela.</w:t>
      </w:r>
    </w:p>
    <w:p w:rsidR="009F5AC4" w:rsidRPr="009F5AC4" w:rsidRDefault="009F5AC4" w:rsidP="009F5A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</w:rPr>
      </w:pPr>
      <w:bookmarkStart w:id="56" w:name="str_22"/>
      <w:bookmarkEnd w:id="56"/>
      <w:r w:rsidRPr="009F5AC4">
        <w:rPr>
          <w:rFonts w:ascii="Arial" w:eastAsia="Times New Roman" w:hAnsi="Arial" w:cs="Arial"/>
          <w:color w:val="000000"/>
          <w:sz w:val="25"/>
          <w:szCs w:val="25"/>
        </w:rPr>
        <w:t>V. DISCIPLINSKA ODGOVORNOST</w:t>
      </w:r>
    </w:p>
    <w:p w:rsidR="009F5AC4" w:rsidRPr="009F5AC4" w:rsidRDefault="009F5AC4" w:rsidP="009F5AC4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57" w:name="clan_35"/>
      <w:bookmarkEnd w:id="57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35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lastRenderedPageBreak/>
        <w:t xml:space="preserve">Zaposleni koji svojom krivicom ne ispunjava radne obaveze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ili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se ne pridržava odluka poslodavca, odgovara za povredu radne obaveze.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Krivica zaposlenog postoji ako radnu obavezu povrijedi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sa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umišljajem ili iz nehata.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Povreda radne obaveze može nastati činjenjem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ili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nečinjenjem zaposlenog.</w:t>
      </w:r>
    </w:p>
    <w:p w:rsidR="009F5AC4" w:rsidRPr="009F5AC4" w:rsidRDefault="009F5AC4" w:rsidP="009F5AC4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58" w:name="str_23"/>
      <w:bookmarkEnd w:id="58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1. Povrede radnih obaveza</w:t>
      </w:r>
    </w:p>
    <w:p w:rsidR="009F5AC4" w:rsidRPr="009F5AC4" w:rsidRDefault="009F5AC4" w:rsidP="009F5AC4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59" w:name="clan_36"/>
      <w:bookmarkEnd w:id="59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36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>Lakše povrede radne obaveze su: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1)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nepoštovanje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radnog vremena;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2)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neuredno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ili nesavjesno čuvanje službenih spisa ili podataka koji nemaju karakter povjerljivosti;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3)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neopravdano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izostajanje sa posla dva radna dana uzastopno ili dva radna dana u toku šest mjeseci;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4)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nepostupanje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u skladu sa propisima o zaštiti na radu;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5)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druge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povrede utvrđene granskim kolektivnim ugovorom, kolektivnim ugovorom kod poslodavca, odnosno ugovorom o radu.</w:t>
      </w:r>
    </w:p>
    <w:p w:rsidR="009F5AC4" w:rsidRPr="009F5AC4" w:rsidRDefault="009F5AC4" w:rsidP="009F5AC4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60" w:name="clan_37"/>
      <w:bookmarkEnd w:id="60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37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>Teže povrede radne obaveze su: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1)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neizvršavanje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ili nesavjesno, neblagovremeno ili nemarno vršenje radne obaveze, odnosno ako zaposleni neopravdano odbije da izvrši obaveze predviđene ugovorom o radu;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2)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nepravilno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raspolaganje povjerenim sredstvima;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3)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zloupotreba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položaja ili prekoračenje ovlašćenja;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4)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odavanje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poslovne tajne utvrđene aktom poslodavca;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5)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povreda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radnih obaveza koja ima teže posljedice za poslodavca;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6)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psihičko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zlostavljanje ili ponižavanje drugog zaposlenog, sa ciljem ugrožavanja njegovog ugleda, ličnog dostojanstva i integriteta (mobing);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7)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ako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se nesavjesno odnosi prema imovini poslodavca ili je pričinio materijalnu štetu većih razmjera utvrđenu aktom poslodavca; i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8)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druge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povrede utvrđene granskim kolektivnim ugovorom, kolektivnim ugovorom kod poslodavca, odnosno ugovorom o radu.</w:t>
      </w:r>
    </w:p>
    <w:p w:rsidR="009F5AC4" w:rsidRPr="009F5AC4" w:rsidRDefault="009F5AC4" w:rsidP="009F5AC4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61" w:name="str_24"/>
      <w:bookmarkEnd w:id="61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2. Disciplinski postupak</w:t>
      </w:r>
    </w:p>
    <w:p w:rsidR="009F5AC4" w:rsidRPr="009F5AC4" w:rsidRDefault="009F5AC4" w:rsidP="009F5AC4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62" w:name="clan_38"/>
      <w:bookmarkEnd w:id="62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38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Disciplinski postupak pokreće poslodavac, odnosno direktor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ili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izvršni direktor (u daljem tekstu: nadležni organ), na osnovu zahtjeva koji može podnijeti svaki zaposleni ili saznanjem da je učinjena povreda radne obaveze.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Disciplinski postupak se pokreće pisanim aktom, koji sadrži naročito: lično ime zaposlenog, radno mjesto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koje je raspoređen, opis i vremenski okvir povrede radne obaveze i dokaze koji ukazuju na povredu radne obaveze.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Akt iz stava 2 ovog člana dostavlja se zaposlenom u roku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od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15 dana od dana podnošenja zahtjeva iz stava 1 ovog člana, odnosno saznanja da je učinjena povreda radne obaveze.</w:t>
      </w:r>
    </w:p>
    <w:p w:rsidR="009F5AC4" w:rsidRPr="009F5AC4" w:rsidRDefault="009F5AC4" w:rsidP="009F5AC4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63" w:name="clan_39"/>
      <w:bookmarkEnd w:id="63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39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>Disciplinski postupak je hitan.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Nadležni organ poziv za raspravu dostavlja podnosiocu zahtjeva, zaposlenom protiv koga se pokreće postupak, svjedocima (ako ih ima) i predstavniku sindikalne organizacije (u daljem tekstu: sindikat) čiji je zaposleni član, najkasnije osam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dana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prije zakazivanja glavne rasprave.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Nadležni organ vođenje disciplinskog postupka može povjeriti stručnom licu iz administracije poslodavca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ili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trećem licu (u daljem tekstu: ovlašćeno lice).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>Punomoćje o povjeravanju vođenja disciplinskog postupka mora se dostaviti u pisanoj formi i isto deponovati u spise predmeta.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U postupku utvrđivanja odgovornosti zaposlenog, uz njegovu saglasnost, nadležni organ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ili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ovlašćeno lice omogućava učešće predstavnika sindikata čiji je zaposleni član.</w:t>
      </w:r>
    </w:p>
    <w:p w:rsidR="009F5AC4" w:rsidRPr="009F5AC4" w:rsidRDefault="009F5AC4" w:rsidP="009F5AC4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64" w:name="clan_40"/>
      <w:bookmarkEnd w:id="64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Član 40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Zaposlenog u disciplinskom postupku može,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njegov zahtjev, zastupati predstavnik sindikata kod poslodavca čiji je zaposleni član (u daljem tekstu: zastupnik).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>Zaposleni ima pravo da angažuje branioca.</w:t>
      </w:r>
    </w:p>
    <w:p w:rsidR="009F5AC4" w:rsidRPr="009F5AC4" w:rsidRDefault="009F5AC4" w:rsidP="009F5AC4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65" w:name="clan_41"/>
      <w:bookmarkEnd w:id="65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41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>Disciplinski postupak je javan.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Javnost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raspravi se može isključiti samo ako to zahtijevaju interesi čuvanja poslovne tajne, održavanja reda i razlozi morala.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Isključenje javnosti ne odnosi se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zaposlenog protiv koga se vodi disciplinski postupak, njegovog zastupnika, odnosno branioca i predstavnika sindikata kod poslodavca čiji je zaposleni član, odnosno na predstavnika zaposlenih.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Lica koja prisustvuju raspravi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kojoj je javnost isključena su dužna da, kao tajnu, čuvaju ono što su na raspravi saznali.</w:t>
      </w:r>
    </w:p>
    <w:p w:rsidR="009F5AC4" w:rsidRPr="009F5AC4" w:rsidRDefault="009F5AC4" w:rsidP="009F5AC4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66" w:name="clan_42"/>
      <w:bookmarkEnd w:id="66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42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>Rasprava u postupku je usmena.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>Zaposlenom mora biti omogućeno izjašnjavanje u postupku.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>Ako je zaposleni protiv koga je pokrenut disciplinski postupak uredno pozvan, a razlog izostanka nije opravdao, rasprava se može održati i bez njegovog prisustva.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>Ukoliko zaposleni zbog privremene spriječenosti za rad nije u mogućnosti da prisustvuje usmenoj raspravi, a nije angažovao zastupnika, odnosno, branioca, svoje izjašnjenje može dostaviti u pisanoj formi.</w:t>
      </w:r>
    </w:p>
    <w:p w:rsidR="009F5AC4" w:rsidRPr="009F5AC4" w:rsidRDefault="009F5AC4" w:rsidP="009F5AC4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67" w:name="clan_43"/>
      <w:bookmarkEnd w:id="67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43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Rasprava se može odložiti samo ako iz opravdanih razloga nijesu prikupljeni relevantni dokazi za raspravu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ili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ako je neophodno prisustvo svjedoka za tok rasprave.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Za slučaj odlaganja rasprave odrediće se dan,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čas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i mjesto nove rasprave, ili će se nova rasprava zakazati naknadno, o čemu se učesnici rasprave obavještavaju neposredno ili naknadno, pozivom za raspravu.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Glavna rasprava se mora okončati u roku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od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60 dana od dana zakazivanja prve rasprave.</w:t>
      </w:r>
    </w:p>
    <w:p w:rsidR="009F5AC4" w:rsidRPr="009F5AC4" w:rsidRDefault="009F5AC4" w:rsidP="009F5AC4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68" w:name="clan_44"/>
      <w:bookmarkEnd w:id="68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44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U postupku rasprave izvode se dokazi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osnovu kojih se utvrđuju činjenice od kojih zavisi odgovornost zaposlenog.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Nadležni organ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ili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ovlašćeno lice odlučuje koje će dokaze i kojim redom izvesti.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Nadležni organ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ili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ovlašćeno lice može odlučiti da se izvedu i oni dokazi koji nijesu predloženi, odnosno od kojih se odustalo.</w:t>
      </w:r>
    </w:p>
    <w:p w:rsidR="009F5AC4" w:rsidRPr="009F5AC4" w:rsidRDefault="009F5AC4" w:rsidP="009F5AC4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69" w:name="clan_45"/>
      <w:bookmarkEnd w:id="69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45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Ako je to neophodno, u toku postupka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će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se sprovesti uviđaj ili vještačenje radi utvrđivanja okolnosti i činjenica u vezi sa povredom radne obaveze.</w:t>
      </w:r>
    </w:p>
    <w:p w:rsidR="009F5AC4" w:rsidRPr="009F5AC4" w:rsidRDefault="009F5AC4" w:rsidP="009F5AC4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70" w:name="clan_46"/>
      <w:bookmarkEnd w:id="70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46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Po završenom dokaznom postupku nadležni organ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ili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ovlašćeno lice daje riječ zaposlenom, zastupniku, odnosno braniocu, ukoliko ih je zaposleni angažovao.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>Zaposleni protiv koga se vodi disciplinski postupak ima pravo da se izjasni da li prihvata odbranu zastupnika, odnosno branioca.</w:t>
      </w:r>
    </w:p>
    <w:p w:rsidR="009F5AC4" w:rsidRPr="009F5AC4" w:rsidRDefault="009F5AC4" w:rsidP="009F5AC4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71" w:name="clan_47"/>
      <w:bookmarkEnd w:id="71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47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>U toku rasprave vodi se zapisnik u koji se unose podaci o nadležnom organu, odnosno ovlašćenom licu, mjestu i vremenu održavanja rasprave, zaposlenom protiv koga se vodi disciplinski postupak, učesnicima rasprave, sadržini zahtjeva za pokretanje postupka, izjašnjenju zaposlenog o povredi radne obaveze, izjašnjenju predstavnika sindikata, svjedoka i vještaka i dokazima izvedenim u toku postupka.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lastRenderedPageBreak/>
        <w:t>Zapisnik potpisuje nadležni organ, odnosno ovlašćeno lice, zaposleni protiv koga se vodi postupak, odnosno zastupnik i zapisničar.</w:t>
      </w:r>
    </w:p>
    <w:p w:rsidR="009F5AC4" w:rsidRPr="009F5AC4" w:rsidRDefault="009F5AC4" w:rsidP="009F5AC4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72" w:name="clan_48"/>
      <w:bookmarkEnd w:id="72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48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>Po sprovedenom postupku nadležni organ donosi odluku.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>Odluka iz stava 1 ovog člana sadrži: uvod, izreku, obrazloženje i pouku o pravnom lijeku.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>Odlukom iz stava 1 ovog člana zaposleni se može oglasiti odgovornim uz izricanje disciplinske mjere.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>Postupak prema zaposlenom se obustavlja ako: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nastupi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zastarjelosti vođenja postupka;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zaposlenom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prestane radni odnos kod poslodavca po drugom osnovu;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se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utvrdi da ponašanje zaposlenog ne predstavlja povredu radne obaveze;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ne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postoje dokazi da je zaposleni učinio povredu koja mu se stavlja na teret;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podnosilac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odustane od zahtjeva za vođenje disciplinskog postupka;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je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povodom iste povrede radne obaveze već donijeta konačna odluka.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Postupak prema zaposlenom se završava oslobađanjem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od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odgovornosti usljed postojanja stvarne zablude ili izvršenja koje je rezultat nezakonitog naređenja pretpostavljenog.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>Nadležni organ je dužan da odluku iz stava 1 ovog člana dostavi zaposlenom, odnosno njegovom braniocu ako ga ima, predstavniku sindikata koji je učestvovao u postupku, najkasnije u roku od osam dana od dana donošenja iste.</w:t>
      </w:r>
    </w:p>
    <w:p w:rsidR="009F5AC4" w:rsidRPr="009F5AC4" w:rsidRDefault="009F5AC4" w:rsidP="009F5AC4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73" w:name="clan_49"/>
      <w:bookmarkEnd w:id="73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49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Pri izricanju disciplinske mjere zbog povrede radne obaveze, uzimaju se u obzir: težina povrede i njene posljedice, odgovornost zaposlenog, raniji rad i ponašanje zaposlenog, činjenica da li je u pitanju povrat, kao i druge okolnosti koje mogu da utiču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vrstu i visinu disciplinske mjere.</w:t>
      </w:r>
    </w:p>
    <w:p w:rsidR="009F5AC4" w:rsidRPr="009F5AC4" w:rsidRDefault="009F5AC4" w:rsidP="009F5AC4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74" w:name="clan_50"/>
      <w:bookmarkEnd w:id="74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50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>Odluka nadležnog organa iz člana 48 ovog kolektivnog ugovora je konačna.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Protiv konačne odluke iz člana 48 ovog kolektivnog ugovora, zaposleni može pokrenuti postupak pred nadležnim sudom, u roku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od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15 dana od dana dostavljanja odluke.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>Pokretanje postupka pred nadležnim sudom ne zadržava izvršenje odluke iz stava 1 ovog člana.</w:t>
      </w:r>
    </w:p>
    <w:p w:rsidR="009F5AC4" w:rsidRPr="009F5AC4" w:rsidRDefault="009F5AC4" w:rsidP="009F5A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</w:rPr>
      </w:pPr>
      <w:bookmarkStart w:id="75" w:name="str_25"/>
      <w:bookmarkEnd w:id="75"/>
      <w:r w:rsidRPr="009F5AC4">
        <w:rPr>
          <w:rFonts w:ascii="Arial" w:eastAsia="Times New Roman" w:hAnsi="Arial" w:cs="Arial"/>
          <w:color w:val="000000"/>
          <w:sz w:val="25"/>
          <w:szCs w:val="25"/>
        </w:rPr>
        <w:t>VI. OTKAZ UGOVORA O RADU</w:t>
      </w:r>
    </w:p>
    <w:p w:rsidR="009F5AC4" w:rsidRPr="009F5AC4" w:rsidRDefault="009F5AC4" w:rsidP="009F5AC4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76" w:name="clan_51"/>
      <w:bookmarkEnd w:id="76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51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>Pored razloga utvrđenih zakonom, poslodavac može otkazati ugovor o radu zaposlenom i u sljedećim slučajevima: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1)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ako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je prilikom zasnivanja radnog odnosa ili raspoređivanja na drugo radno mjesto (posao) dao neistinite podatke koji se odnose na uslove za zasnivanje radnog odnosa, odnosno za obavljanje drugih poslova;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2)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ako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je zaposleni bez znanja poslodavca, a suprotno zaključenom ugovoru o radu, povrijedio prava i obaveze o zabrani konkurencije;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3)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neopravdanog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izostajanja sa posla više od dva radna dana uzastopno, odnosno pet radnih dana sa prekidima u toku kalendarske godine;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4)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dolaska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na posao u napitom stanju, opijanja u toku rada ili korišćenja opojnih droga, uz odbijanje odgovarajućeg testa radi utvrđivanja tih činjenica od strane obučenog lica, u skladu sa posebnim propisima;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5)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upotreba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i raspolaganje službenim automobilom, mašinom i oruđem za rad suprotno aktu poslodavca sa kojim je zaposleni prethodno upoznat;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>6) ako je zloupotrijebio pravo na odsustvo zbog privremene spriječenosti za rad, a naročito ako je za period privremene spriječenosti za rad bio radno angažovan kod drugog poslodavca, odnosno ako poslodavcu ne dostavi izvještaj o privremenoj spriječenosti za rad, lično ili preko drugog lica, u roku do pet dana od dana izdavanja izvještaja;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7)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ako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je povrijedio propise o zaštiti na radu i time izazvao opasnost po sopstveno ili zdravlje drugih zaposlenih, odnosno teže povrede na radu, profesionalna oboljenja ili bolesti u vezi sa radom;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8)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nasilničko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>, nedolično ili uvredljivo ponašanje prema strankama ili zaposlenim;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9)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ako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se zaposleni bez opravdanog razloga ne vrati na posao u roku od dva radna dana po završetku neplaćenog odsustva, odnosno, u roku od 30 dana od dana prestanka razloga zbog kojeg su mirovala prava i obaveze iz rada;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10)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ako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zaposleni učini krivično djelo na radu ili u vezi sa radom, i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lastRenderedPageBreak/>
        <w:t xml:space="preserve">11)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u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drugim slučajevima utvrđenim granskim kolektivnim ugovorom, odnosno kolektivnim ugovorom kod poslodavca.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U slučajevima iz stava 1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tač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. 1, 3, 5, 6 i 7 ovog člana poslodavac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će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u pisanoj formi prethodno upozoriti zaposlenog o postojanju razloga za otkaz ugovora o radu, ostavljajući mu rok od pet radnih dana da se po istom, u pisanoj formi izjasni.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Upozorenje iz stava 2 ovog člana poslodavac dostavlja u pisanoj formi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mišljenje sindikatu čiji je zaposleni član koji je dužan da se izjasni u pisanoj formi, u roku od pet radnih dana po prijemu upozorenja.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U slučajevima iz stava 1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tač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. 3, 5, 6, 8, 9 i 10 ovog člana poslodavac može otkazati ugovor o radu bez poštovanja otkaznog roka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od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30 dana od dana dostavljanja odluke o prestanku radnog odnosa.</w:t>
      </w:r>
    </w:p>
    <w:p w:rsidR="009F5AC4" w:rsidRPr="009F5AC4" w:rsidRDefault="009F5AC4" w:rsidP="009F5A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</w:rPr>
      </w:pPr>
      <w:bookmarkStart w:id="77" w:name="str_26"/>
      <w:bookmarkEnd w:id="77"/>
      <w:r w:rsidRPr="009F5AC4">
        <w:rPr>
          <w:rFonts w:ascii="Arial" w:eastAsia="Times New Roman" w:hAnsi="Arial" w:cs="Arial"/>
          <w:color w:val="000000"/>
          <w:sz w:val="25"/>
          <w:szCs w:val="25"/>
        </w:rPr>
        <w:t>VII. USLOVI ZA RAD SINDIKATA</w:t>
      </w:r>
    </w:p>
    <w:p w:rsidR="009F5AC4" w:rsidRPr="009F5AC4" w:rsidRDefault="009F5AC4" w:rsidP="009F5AC4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78" w:name="clan_52"/>
      <w:bookmarkEnd w:id="78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52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>Poslodavac sindikatu obezbjeđuje uslove za efikasno obavljanje sindikalnih aktivnosti, i to: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prostor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za rad i održavanje sastanaka u okviru poslovnog prostora kod poslodavca;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tehničku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i administrativnu pomoć za rad sindikata u mjeri neophodnoj za ostvarivanje sindikalnih aktivnosti (korišćenje telefona, faksa, interneta, oglasne table, računara, fotokopira), ukoliko poslodavac raspolaže tim sredstvima;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druga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sredstva i uslove za rad sindikata, u skladu sa kolektivnim ugovorom.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>Ostvarivanje prava iz stava 1 ovog člana bliže se uređuje kolektivnim ugovorom kod poslodavca.</w:t>
      </w:r>
    </w:p>
    <w:p w:rsidR="009F5AC4" w:rsidRPr="009F5AC4" w:rsidRDefault="009F5AC4" w:rsidP="009F5AC4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79" w:name="clan_53"/>
      <w:bookmarkEnd w:id="79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53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>Poslodavac obezbijeđuje poštovanje sledećih prava za rad i djelovanje sindikata: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pravo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na učešće u sindikalnim aktivnostima na lokalnom, državnom i međunarodnom nivou;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nepovredivost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sindikalnih fondova, imovine, sindikalnih prostorija, sindikalne pošte i telefonskih razgovora;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pristup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medija sindikalnim prostorijama.</w:t>
      </w:r>
    </w:p>
    <w:p w:rsidR="009F5AC4" w:rsidRPr="009F5AC4" w:rsidRDefault="009F5AC4" w:rsidP="009F5AC4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80" w:name="clan_54"/>
      <w:bookmarkEnd w:id="80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54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Poslodavac je dužan da zatraži i razmotri mišljenje i prijedloge sindikata prije donošenja odluke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od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bitnog značaja za profesionalne i ekonomske interese zaposlenih, otpuštanja zaposlenih usljed tehnološko-ekonomskih, restrukturalnih i drugih promjena, sistematizacije radnih mjesta i dr.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>U slučajevima iz stava 1 ovog člana poslodavac je dužan da blagovremeno, a najkasnije pet dana prije održavanja sastanka, obavijesti predstavnika sindikata na odgovarajućem nivou radi prisustvovanja sastancima organa poslodavca na kojima se razmatraju dostavljena mišljenja i prijedlozi, i donose odluke od bitnog značaja za profesionalne i ekonomske interese zaposlenih.</w:t>
      </w:r>
    </w:p>
    <w:p w:rsidR="009F5AC4" w:rsidRPr="009F5AC4" w:rsidRDefault="009F5AC4" w:rsidP="009F5AC4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81" w:name="clan_55"/>
      <w:bookmarkEnd w:id="81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55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Poslodavac je dužan da jednom godišnje informiše sindikat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odgovarajućem nivou o: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ostvarenim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poslovno-finansijskim rezultatima poslovanja na godišnjem nivou;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razvojnim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planovima, njihovom uticaju na položaj zaposlenih i planiranim promjenama u politici zarada;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planiranom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uvođenju tehnoloških, ekonomskih i restrukturalnih promjena i programa ostvarivanja prava zaposlenih za čijim radom prestaje potreba;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spisku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zaposlenih, njihovom radnom statusu i kvalifikacionoj strukturi;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ukupnim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obračunatim bruto i isplaćenim neto zaradama, uključujući i doprinose za obavezno socijalno osiguranje i visini prosječne zarade kod poslodavca;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evidentiranim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povredama na radu i preduzetim mjerama bezbjednosti i zaštite na radu;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ostvarenom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prekovremenom radu.</w:t>
      </w:r>
    </w:p>
    <w:p w:rsidR="009F5AC4" w:rsidRPr="009F5AC4" w:rsidRDefault="009F5AC4" w:rsidP="009F5AC4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82" w:name="clan_56"/>
      <w:bookmarkEnd w:id="82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56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Poslodavac je obavezan da predstavniku sindikata koji sindikalnu aktivnost ne obavlja u punom radnom vremenu (profesionalno)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osnovu obavještenja datog u pisanoj formi, najmanje tri dana prije njegovog odsustva, omogući izostanak sa rada uz naknadu zarade, povodom prisustvovanja sindikalnim sastancima, seminarima, kursevima, kongresima i konferencijama u zemlji i inostranstvu.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Osim obezbjeđenja aktivnosti shodno stavu 1 ovog člana, predstavniku reprezentativnog sindikata se po potrebi obezbjeđuje obavljanje aktivnosti u trajanju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od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20 sati mjesečno.</w:t>
      </w:r>
    </w:p>
    <w:p w:rsidR="009F5AC4" w:rsidRPr="009F5AC4" w:rsidRDefault="009F5AC4" w:rsidP="009F5AC4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83" w:name="clan_57"/>
      <w:bookmarkEnd w:id="83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Član 57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>Predstavnik sindikata na odgovarajućem nivou, odnosno prestavnik zaposlenih ako nije organizovan sindikat kod poslodavca, za vrijeme obavljanja sindikalnih aktivnosti i šest mjeseci nakon prestanka tih aktivnosti, ne može biti pozvan na odgovornost u vezi sa obavljanjem sindikalnih aktivnosti, proglašen kao zaposleni za čijim radom je prestala potreba, rasporedjen na drugo radno mjesto kod istog ili drugog poslodavca u vezi sa obavljanjem sindikalnih aktivnosti ili na drugi način doveden u nepovoljniji položaj, ukoliko postupa u skladu sa zakonom i kolektivnim ugovorom.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Predstavnik sindikata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odgovarajućem nivou koji sindikalnu aktivnost obavlja puno radno vrijeme (profesionalno) ima pravo da se po prestanku sindikalne funkcije vrati na radno mjesto koje je obavljao prije dolaska na tu funkciju, a ukoliko to radno mjesto više ne postoji, onda na radno mjesto koje odgovara njegovoj stručnoj spremi.</w:t>
      </w:r>
    </w:p>
    <w:p w:rsidR="009F5AC4" w:rsidRPr="009F5AC4" w:rsidRDefault="009F5AC4" w:rsidP="009F5AC4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84" w:name="clan_58"/>
      <w:bookmarkEnd w:id="84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58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Poslodavac može,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zahtjev sindikata, obezbijediti profesionalno obavljanje funkcije predstavniku sindikata tako što zarada, naknada zarade i ostala primanja padaju na teret poslodavca.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>Poslodavac i sindikat međusobna prava i obaveze iz stava 1 ovog člana bliže uređuju posebnim ugovorom, odnosno sporazumom.</w:t>
      </w:r>
    </w:p>
    <w:p w:rsidR="009F5AC4" w:rsidRPr="009F5AC4" w:rsidRDefault="009F5AC4" w:rsidP="009F5AC4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85" w:name="clan_59"/>
      <w:bookmarkEnd w:id="85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59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Poslodavac i sindikat se mogu posebnim sporazumom dogovoriti o realizaciji programa koje sindikat organizuje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planu povoljnije nabavke roba i usluga za svoje članstvo, prilikom obračuna i isplate zarada.</w:t>
      </w:r>
    </w:p>
    <w:p w:rsidR="009F5AC4" w:rsidRPr="009F5AC4" w:rsidRDefault="009F5AC4" w:rsidP="009F5AC4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86" w:name="clan_60"/>
      <w:bookmarkEnd w:id="86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60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>Poslodavac će na račun posebnog fonda reprezentativnog sindikata na nivou Crne Gore, prilikom isplate zarade, uplaćivati iznos od 0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,2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>% na zaradu zaposlenog koji je član tog sindikata, kao povećani trošak u funkciji kvalitetnog izvršavanja poslova, prevencije radne invalidnosti i rekreativnog odmora zaposlenih.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Izuzetno, odredba stava 1 ovog člana ne odnosi se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poslodavca u grani djelatnosti u kojoj je granskim kolektivnim ugovorom uređeno da sredstva za prevenciju radne invalidnosti i rekreativni odmor poslodavac uplaćuje na račun posebnog fonda sindikata potpisnika tog kolektivnog ugovora.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Način upravljanja fondovima i korišćenja sredstava iz stava 1 ovog člana urediće reprezentativni sindikati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nivou Crne Gore posebnim aktima.</w:t>
      </w:r>
    </w:p>
    <w:p w:rsidR="009F5AC4" w:rsidRPr="009F5AC4" w:rsidRDefault="009F5AC4" w:rsidP="009F5AC4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87" w:name="clan_61"/>
      <w:bookmarkEnd w:id="87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61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>Reprezentativni sindikati na nivou Crne Gore dužni su da jednom godišnje socijalnim partnerima, potpisnicima ovog ugovora, dostavljaju izvještaj o utrošku sredstava iz člana 60 stav 1 ovog kolektivnog ugovora.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>Izvještaj iz stava 1 ovog člana sadrži: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iznos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uplaćenih sredstava po poslodavcu i ukupno;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ukupan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iznos utrošenih sredstava;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podatke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o broju zaposlenih po poslodavcu koji su koristili sredstva fonda;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podatke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o pružaocima usluga i visini sredstava uplaćenih po osnovu pruženih usluga.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>Nakon podnošenja izvještaja iz stava 1 ovog člana, na zahtjev socijalnih partnera, reprezentativni sindikati na nivou Crne Gore dužni su da omoguće uvid u dokumentaciju o poslovanju fonda.</w:t>
      </w:r>
    </w:p>
    <w:p w:rsidR="009F5AC4" w:rsidRPr="009F5AC4" w:rsidRDefault="009F5AC4" w:rsidP="009F5AC4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88" w:name="clan_62"/>
      <w:bookmarkEnd w:id="88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62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Poslodavac obezbjeđuje da se sredstva, koja zaposleni koji su članovi sindikata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od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zarade, odnosno naknade zarade, izdvajaju za sindikalnu članarinu uplaćuju na račune sindikata na odgovarajućem nivou, u skladu sa normativnim aktima sindikata.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Poslodavac je dužan da dva puta godišnje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zahtjev sindikata dostavi ažurirani spisak zaposlenih - članova tog sindikata kojima je, shodno aktima iz stava 1 ovog člana, izvršio obustavu sindikalne članarine.</w:t>
      </w:r>
    </w:p>
    <w:p w:rsidR="009F5AC4" w:rsidRPr="009F5AC4" w:rsidRDefault="009F5AC4" w:rsidP="009F5A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</w:rPr>
      </w:pPr>
      <w:bookmarkStart w:id="89" w:name="str_27"/>
      <w:bookmarkEnd w:id="89"/>
      <w:r w:rsidRPr="009F5AC4">
        <w:rPr>
          <w:rFonts w:ascii="Arial" w:eastAsia="Times New Roman" w:hAnsi="Arial" w:cs="Arial"/>
          <w:color w:val="000000"/>
          <w:sz w:val="25"/>
          <w:szCs w:val="25"/>
        </w:rPr>
        <w:t>VIII. SPROVOĐENjE KOLEKTIVNOG UGOVORA</w:t>
      </w:r>
    </w:p>
    <w:p w:rsidR="009F5AC4" w:rsidRPr="009F5AC4" w:rsidRDefault="009F5AC4" w:rsidP="009F5AC4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90" w:name="clan_63"/>
      <w:bookmarkEnd w:id="90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63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>Sprovodjenje ovog kolektivnog ugovora prate ugovorne strane.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lastRenderedPageBreak/>
        <w:t>Ugovorne strane obrazuju Odbor za praćenje, primjenu i tumačenje ovog kolektivnog ugovora (u daljem tekstu: Odbor).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Odbor ima šest članova,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od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kojih po jednog člana imenuju sindikati, potpisnici ovog ugovora, a po dva člana imenuju Unija poslodavaca Crne Gore i Vlada Crne Gore.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Poslovnikom o radu bliže se uređuju način rada i druga pitanja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od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značaja za rad ovog Odbora.</w:t>
      </w:r>
    </w:p>
    <w:p w:rsidR="009F5AC4" w:rsidRPr="009F5AC4" w:rsidRDefault="009F5AC4" w:rsidP="009F5AC4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91" w:name="clan_64"/>
      <w:bookmarkEnd w:id="91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64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Odbor daje stručna tumačenja i mišljenja u vezi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sa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ovim kolektivnim ugovorom.</w:t>
      </w:r>
    </w:p>
    <w:p w:rsidR="009F5AC4" w:rsidRPr="009F5AC4" w:rsidRDefault="009F5AC4" w:rsidP="009F5AC4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92" w:name="clan_65"/>
      <w:bookmarkEnd w:id="92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65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>Odbor najmanje jedanput godišnje informiše potpisnike o primjeni ovog kolektivnog ugovora.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Članovi Odbora imaju pravo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naknadu koja se utvrđuje posebnom odlukom Socijalnog savjeta.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Naknada iz stava 2 ovog člana obezbjeđuje se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teret sredstava opredijeljenih za rad Socijalnog savjeta.</w:t>
      </w:r>
    </w:p>
    <w:p w:rsidR="009F5AC4" w:rsidRPr="009F5AC4" w:rsidRDefault="009F5AC4" w:rsidP="009F5A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</w:rPr>
      </w:pPr>
      <w:bookmarkStart w:id="93" w:name="str_28"/>
      <w:bookmarkEnd w:id="93"/>
      <w:r w:rsidRPr="009F5AC4">
        <w:rPr>
          <w:rFonts w:ascii="Arial" w:eastAsia="Times New Roman" w:hAnsi="Arial" w:cs="Arial"/>
          <w:color w:val="000000"/>
          <w:sz w:val="25"/>
          <w:szCs w:val="25"/>
        </w:rPr>
        <w:t>IX. ZAVRŠNE ODREDBE</w:t>
      </w:r>
    </w:p>
    <w:p w:rsidR="009F5AC4" w:rsidRPr="009F5AC4" w:rsidRDefault="009F5AC4" w:rsidP="009F5AC4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94" w:name="clan_66"/>
      <w:bookmarkEnd w:id="94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66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Potpisnici ovog kolektivnog ugovora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će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>, u roku od 90 dana od dana stupanja na snagu ovog kolektivnog ugovora, sporazumom iz člana 15 stav 2 ovog kolektivnog ugovora urediti postupak i način utvrđivanja obračunske vrijednosti koeficijenta.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Do zaključivanja sporazuma iz stava 1 ovog člana obračunska vrijednost koeficijenta u bruto iznosu utvrđuje se u iznosu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od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90 eura.</w:t>
      </w:r>
    </w:p>
    <w:p w:rsidR="009F5AC4" w:rsidRPr="009F5AC4" w:rsidRDefault="009F5AC4" w:rsidP="009F5AC4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95" w:name="clan_67"/>
      <w:bookmarkEnd w:id="95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67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Izuzetno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od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člana 21 stav 2 ovog kolektivnog ugovora u periodu od 1.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aprila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2014.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godine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do 30.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aprila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2015. godine, ukupan procenat uvećanja zarade za rad noću, prekovremeni rad i rad na dane državnog ili vjerskog praznika, po svim osnovama ne može biti veći od iznosa utvrđenog članom 21 stav 1 alineja 2 ovog kolektivnog ugovora.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Uvećane zarade po osnovu rada noću, prekovremenog rada i rada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dane državnog ili vjerskog praznika od 1.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maja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2015.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godine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obračunavaće se u skladu sa članom 21 ovog kolektivnog ugovora.</w:t>
      </w:r>
    </w:p>
    <w:p w:rsidR="009F5AC4" w:rsidRPr="009F5AC4" w:rsidRDefault="009F5AC4" w:rsidP="009F5AC4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96" w:name="clan_68"/>
      <w:bookmarkEnd w:id="96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68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Ovaj kolektivni ugovor zaključuje se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dvije godine.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Ugovorne strane mogu, u roku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od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60 dana prije isteka perioda iz stava 1 ovog člana, pokrenuti inicijativu za izmjenu ovog ili izradu novog kolektivnog ugovora.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U slučaju iz stava 2 ovog člana, strane potpisnice su dužne da u roku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od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15 dana pristupe pregovorima za izmjenu ovog ili zaključivanje novog kolektivnog ugovora.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Ukoliko u roku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od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dva mjeseca od početka pregovora ne postignu sporazum, ugovorne strane saglasne su da se pokrene postupak pred Agencijom za mirno rješavanje radnih sporova.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Ako u roku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od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četri mjeseca od dana pokretanja inicijative, strane ne postignu sporazum direktnim pregovaranjem ili u postupku pred Agencijom za mirno rješavanje radnih sporova, prestaju da važe odredbe ovog kolektivnog ugovora.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>Za vrijeme trajanja pregovora iz st. 3, 4 i 5 ovog člana ovaj kolektivni ugovor nastavlja da važi do isteka roka iz stava 5 ovog člana.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>Ukoliko nijedna od ugovornih strana ne pokrene inicijativu iz stava 2 ovog člana, ugovorne strane posebnom saglasnošću utvrđuju da ovaj kolektivni ugovor nastavi da važi do podnošenja inicijative za njegov otkaz, izmjenu ili izradu novog kolektivnog ugovora i isteka rokova za postupanje po toj inicijativi iz st. 3, 4 i 5 ovog člana.</w:t>
      </w:r>
    </w:p>
    <w:p w:rsidR="009F5AC4" w:rsidRPr="009F5AC4" w:rsidRDefault="009F5AC4" w:rsidP="009F5AC4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97" w:name="clan_69"/>
      <w:bookmarkEnd w:id="97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69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Granski kolektivni ugovori usaglasiće se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sa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ovim kolektivnim ugovorom u roku od šest mjeseci od dana njegovog stupanja na snagu.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Kolektivni ugovori kod poslodavca usaglasiće se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sa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ovim kolektivnim ugovorom i granskim kolektivnim ugovorom u roku od tri mjeseca od dana donošenja granskih kolektivnih ugovora.</w:t>
      </w:r>
    </w:p>
    <w:p w:rsidR="009F5AC4" w:rsidRPr="009F5AC4" w:rsidRDefault="009F5AC4" w:rsidP="009F5AC4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98" w:name="clan_70"/>
      <w:bookmarkEnd w:id="98"/>
      <w:r w:rsidRPr="009F5AC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70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Ovaj kolektivni ugovor stupa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snagu osmog dana od dana objavljivanja u "Službenom listu Crne Gore".</w:t>
      </w:r>
    </w:p>
    <w:p w:rsidR="009F5AC4" w:rsidRPr="009F5AC4" w:rsidRDefault="009F5AC4" w:rsidP="009F5AC4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F5AC4">
        <w:rPr>
          <w:rFonts w:ascii="Arial" w:eastAsia="Times New Roman" w:hAnsi="Arial" w:cs="Arial"/>
          <w:color w:val="000000"/>
          <w:sz w:val="18"/>
          <w:szCs w:val="18"/>
        </w:rPr>
        <w:lastRenderedPageBreak/>
        <w:t xml:space="preserve">Ovaj kolektivni ugovor zaključen je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dana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20.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marta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 xml:space="preserve"> 2014. </w:t>
      </w:r>
      <w:proofErr w:type="gramStart"/>
      <w:r w:rsidRPr="009F5AC4">
        <w:rPr>
          <w:rFonts w:ascii="Arial" w:eastAsia="Times New Roman" w:hAnsi="Arial" w:cs="Arial"/>
          <w:color w:val="000000"/>
          <w:sz w:val="18"/>
          <w:szCs w:val="18"/>
        </w:rPr>
        <w:t>godine</w:t>
      </w:r>
      <w:proofErr w:type="gramEnd"/>
      <w:r w:rsidRPr="009F5AC4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AC74E4" w:rsidRDefault="00AC74E4"/>
    <w:sectPr w:rsidR="00AC7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AC4"/>
    <w:rsid w:val="009F5AC4"/>
    <w:rsid w:val="00AC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BF8F15-015F-49F6-A0FA-727092B91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5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5766</Words>
  <Characters>32869</Characters>
  <Application>Microsoft Office Word</Application>
  <DocSecurity>0</DocSecurity>
  <Lines>273</Lines>
  <Paragraphs>77</Paragraphs>
  <ScaleCrop>false</ScaleCrop>
  <Company/>
  <LinksUpToDate>false</LinksUpToDate>
  <CharactersWithSpaces>38558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2017-01-01T19:05:00Z</dcterms:created>
  <dcterms:modified xsi:type="dcterms:W3CDTF">2017-01-01T19:07:00Z</dcterms:modified>
</cp:coreProperties>
</file>